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1F556" w14:textId="2FAE1AF8" w:rsidR="005F1202" w:rsidRDefault="00934998" w:rsidP="00DB1CD5">
      <w:pPr>
        <w:jc w:val="center"/>
        <w:rPr>
          <w:b/>
          <w:bCs/>
          <w:sz w:val="32"/>
          <w:szCs w:val="32"/>
        </w:rPr>
      </w:pPr>
      <w:r>
        <w:rPr>
          <w:b/>
          <w:bCs/>
          <w:sz w:val="32"/>
          <w:szCs w:val="32"/>
        </w:rPr>
        <w:t xml:space="preserve">Opdracht </w:t>
      </w:r>
      <w:r w:rsidR="00131F8A">
        <w:rPr>
          <w:b/>
          <w:bCs/>
          <w:sz w:val="32"/>
          <w:szCs w:val="32"/>
        </w:rPr>
        <w:t>beleidsplan</w:t>
      </w:r>
      <w:r w:rsidR="00DB1CD5">
        <w:rPr>
          <w:b/>
          <w:bCs/>
          <w:sz w:val="32"/>
          <w:szCs w:val="32"/>
        </w:rPr>
        <w:t xml:space="preserve"> van kinderopvang</w:t>
      </w:r>
      <w:r w:rsidR="008F593C">
        <w:rPr>
          <w:b/>
          <w:bCs/>
          <w:sz w:val="32"/>
          <w:szCs w:val="32"/>
        </w:rPr>
        <w:t xml:space="preserve"> ‘BLIJ</w:t>
      </w:r>
      <w:r w:rsidR="00DB1CD5">
        <w:rPr>
          <w:b/>
          <w:bCs/>
          <w:sz w:val="32"/>
          <w:szCs w:val="32"/>
        </w:rPr>
        <w:t xml:space="preserve">’’ </w:t>
      </w:r>
    </w:p>
    <w:p w14:paraId="2220EE93" w14:textId="3BAD1126" w:rsidR="00131F8A" w:rsidRPr="008F593C" w:rsidRDefault="00DB1CD5" w:rsidP="00DB1CD5">
      <w:pPr>
        <w:jc w:val="center"/>
        <w:rPr>
          <w:b/>
          <w:bCs/>
          <w:sz w:val="28"/>
          <w:szCs w:val="28"/>
        </w:rPr>
      </w:pPr>
      <w:r>
        <w:rPr>
          <w:b/>
          <w:bCs/>
          <w:noProof/>
          <w:sz w:val="28"/>
          <w:szCs w:val="28"/>
        </w:rPr>
        <w:drawing>
          <wp:inline distT="0" distB="0" distL="0" distR="0" wp14:anchorId="7977AF20" wp14:editId="7F865409">
            <wp:extent cx="2508250" cy="1828800"/>
            <wp:effectExtent l="0" t="0" r="635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8250" cy="1828800"/>
                    </a:xfrm>
                    <a:prstGeom prst="rect">
                      <a:avLst/>
                    </a:prstGeom>
                    <a:noFill/>
                    <a:ln>
                      <a:noFill/>
                    </a:ln>
                  </pic:spPr>
                </pic:pic>
              </a:graphicData>
            </a:graphic>
          </wp:inline>
        </w:drawing>
      </w:r>
    </w:p>
    <w:p w14:paraId="4E20E094" w14:textId="645C29F0" w:rsidR="00131F8A" w:rsidRPr="008F593C" w:rsidRDefault="00131F8A">
      <w:pPr>
        <w:rPr>
          <w:b/>
          <w:bCs/>
          <w:sz w:val="28"/>
          <w:szCs w:val="28"/>
        </w:rPr>
      </w:pPr>
      <w:r w:rsidRPr="008F593C">
        <w:rPr>
          <w:b/>
          <w:bCs/>
          <w:sz w:val="28"/>
          <w:szCs w:val="28"/>
        </w:rPr>
        <w:t>Hieronder zie je een lange tekst uit het beleidsplan van Kinderopvang ‘blij’.</w:t>
      </w:r>
    </w:p>
    <w:p w14:paraId="3EC1BC19" w14:textId="519073EA" w:rsidR="00131F8A" w:rsidRPr="008F593C" w:rsidRDefault="00131F8A">
      <w:pPr>
        <w:rPr>
          <w:b/>
          <w:bCs/>
          <w:sz w:val="28"/>
          <w:szCs w:val="28"/>
        </w:rPr>
      </w:pPr>
      <w:r w:rsidRPr="008F593C">
        <w:rPr>
          <w:b/>
          <w:bCs/>
          <w:sz w:val="28"/>
          <w:szCs w:val="28"/>
        </w:rPr>
        <w:t xml:space="preserve">We verdelen de stukjes, zodat iedereen maar een klein stukje hoeft te lezen. </w:t>
      </w:r>
    </w:p>
    <w:p w14:paraId="2DBBC149" w14:textId="0D8CEEF9" w:rsidR="00131F8A" w:rsidRPr="008F593C" w:rsidRDefault="00131F8A">
      <w:pPr>
        <w:rPr>
          <w:b/>
          <w:bCs/>
          <w:sz w:val="28"/>
          <w:szCs w:val="28"/>
        </w:rPr>
      </w:pPr>
      <w:r w:rsidRPr="008F593C">
        <w:rPr>
          <w:b/>
          <w:bCs/>
          <w:sz w:val="28"/>
          <w:szCs w:val="28"/>
        </w:rPr>
        <w:t>Welke gebeurtenissen bij de uitvoering hebben betrekking op het stukje dat jij hebt gelezen?</w:t>
      </w:r>
      <w:r w:rsidR="00DB1CD5">
        <w:rPr>
          <w:b/>
          <w:bCs/>
          <w:sz w:val="28"/>
          <w:szCs w:val="28"/>
        </w:rPr>
        <w:t xml:space="preserve"> </w:t>
      </w:r>
    </w:p>
    <w:tbl>
      <w:tblPr>
        <w:tblStyle w:val="Tabelraster"/>
        <w:tblW w:w="0" w:type="auto"/>
        <w:tblLook w:val="04A0" w:firstRow="1" w:lastRow="0" w:firstColumn="1" w:lastColumn="0" w:noHBand="0" w:noVBand="1"/>
      </w:tblPr>
      <w:tblGrid>
        <w:gridCol w:w="4531"/>
        <w:gridCol w:w="4531"/>
      </w:tblGrid>
      <w:tr w:rsidR="008F593C" w14:paraId="4E44625E" w14:textId="77777777" w:rsidTr="00DB1CD5">
        <w:tc>
          <w:tcPr>
            <w:tcW w:w="4531" w:type="dxa"/>
            <w:shd w:val="clear" w:color="auto" w:fill="FFFF00"/>
          </w:tcPr>
          <w:p w14:paraId="6D3DC7A0" w14:textId="08A5D665" w:rsidR="008F593C" w:rsidRPr="008F593C" w:rsidRDefault="008F593C">
            <w:pPr>
              <w:rPr>
                <w:i/>
                <w:iCs/>
                <w:sz w:val="24"/>
                <w:szCs w:val="24"/>
              </w:rPr>
            </w:pPr>
            <w:r>
              <w:rPr>
                <w:i/>
                <w:iCs/>
                <w:sz w:val="24"/>
                <w:szCs w:val="24"/>
              </w:rPr>
              <w:t>Een jongetje uit jouw groep 2 is vroeg klaar met een spelletje en heeft er geen zin meer in. Hij gaat rondjes rennen om het groepje dat nog wel bezig is met het spelletje.</w:t>
            </w:r>
          </w:p>
        </w:tc>
        <w:tc>
          <w:tcPr>
            <w:tcW w:w="4531" w:type="dxa"/>
            <w:shd w:val="clear" w:color="auto" w:fill="8EAADB" w:themeFill="accent1" w:themeFillTint="99"/>
          </w:tcPr>
          <w:p w14:paraId="76204001" w14:textId="3F004303" w:rsidR="008F593C" w:rsidRPr="008F593C" w:rsidRDefault="008F593C">
            <w:pPr>
              <w:rPr>
                <w:i/>
                <w:iCs/>
                <w:sz w:val="24"/>
                <w:szCs w:val="24"/>
              </w:rPr>
            </w:pPr>
            <w:r>
              <w:rPr>
                <w:i/>
                <w:iCs/>
                <w:sz w:val="24"/>
                <w:szCs w:val="24"/>
              </w:rPr>
              <w:t>Tijdens je kringactiviteit is er een meisje dat steeds hele goede ideeën heeft. Ze steekt wel haar vinger op, maar wacht niet af of ze de beurt krijgt.</w:t>
            </w:r>
          </w:p>
        </w:tc>
      </w:tr>
      <w:tr w:rsidR="008F593C" w14:paraId="58BC62F7" w14:textId="77777777" w:rsidTr="00DB1CD5">
        <w:tc>
          <w:tcPr>
            <w:tcW w:w="4531" w:type="dxa"/>
            <w:shd w:val="clear" w:color="auto" w:fill="C5E0B3" w:themeFill="accent6" w:themeFillTint="66"/>
          </w:tcPr>
          <w:p w14:paraId="307EA1AB" w14:textId="4679517B" w:rsidR="008F593C" w:rsidRPr="008F593C" w:rsidRDefault="008F593C">
            <w:pPr>
              <w:rPr>
                <w:i/>
                <w:iCs/>
                <w:sz w:val="24"/>
                <w:szCs w:val="24"/>
              </w:rPr>
            </w:pPr>
            <w:r>
              <w:rPr>
                <w:i/>
                <w:iCs/>
                <w:sz w:val="24"/>
                <w:szCs w:val="24"/>
              </w:rPr>
              <w:t>Als je naar buiten gaat met groep 4 zijn er 4 kinderen die nog geen veters kunnen strikken</w:t>
            </w:r>
          </w:p>
        </w:tc>
        <w:tc>
          <w:tcPr>
            <w:tcW w:w="4531" w:type="dxa"/>
            <w:shd w:val="clear" w:color="auto" w:fill="F4B083" w:themeFill="accent2" w:themeFillTint="99"/>
          </w:tcPr>
          <w:p w14:paraId="050CD7B8" w14:textId="10AD5AD5" w:rsidR="008F593C" w:rsidRPr="008F593C" w:rsidRDefault="00DB1CD5">
            <w:pPr>
              <w:rPr>
                <w:i/>
                <w:iCs/>
                <w:sz w:val="24"/>
                <w:szCs w:val="24"/>
              </w:rPr>
            </w:pPr>
            <w:r>
              <w:rPr>
                <w:i/>
                <w:iCs/>
                <w:sz w:val="24"/>
                <w:szCs w:val="24"/>
              </w:rPr>
              <w:t>Twee</w:t>
            </w:r>
            <w:r w:rsidR="008F593C">
              <w:rPr>
                <w:i/>
                <w:iCs/>
                <w:sz w:val="24"/>
                <w:szCs w:val="24"/>
              </w:rPr>
              <w:t xml:space="preserve"> kinderen hebben ruzie met elkaar.</w:t>
            </w:r>
            <w:r>
              <w:rPr>
                <w:i/>
                <w:iCs/>
                <w:sz w:val="24"/>
                <w:szCs w:val="24"/>
              </w:rPr>
              <w:t xml:space="preserve"> Ze mochten samen met een vergrootglas op onderzoek uit en kregen ruzie wie het vergrootglas mocht vasthouden. Het vergrootglas is in de sloot beland.</w:t>
            </w:r>
          </w:p>
        </w:tc>
      </w:tr>
      <w:tr w:rsidR="008F593C" w14:paraId="150816AA" w14:textId="77777777" w:rsidTr="00DB1CD5">
        <w:tc>
          <w:tcPr>
            <w:tcW w:w="4531" w:type="dxa"/>
            <w:shd w:val="clear" w:color="auto" w:fill="FFF2CC" w:themeFill="accent4" w:themeFillTint="33"/>
          </w:tcPr>
          <w:p w14:paraId="69D5ED2A" w14:textId="77777777" w:rsidR="008F593C" w:rsidRDefault="00DB1CD5">
            <w:pPr>
              <w:rPr>
                <w:i/>
                <w:iCs/>
                <w:sz w:val="24"/>
                <w:szCs w:val="24"/>
              </w:rPr>
            </w:pPr>
            <w:r>
              <w:rPr>
                <w:i/>
                <w:iCs/>
                <w:sz w:val="24"/>
                <w:szCs w:val="24"/>
              </w:rPr>
              <w:t>Je geeft uitleg van een activiteit en een jongetje praat er steeds doorheen.</w:t>
            </w:r>
          </w:p>
          <w:p w14:paraId="4E2D959D" w14:textId="5566F51B" w:rsidR="00DB1CD5" w:rsidRPr="008F593C" w:rsidRDefault="00DB1CD5">
            <w:pPr>
              <w:rPr>
                <w:i/>
                <w:iCs/>
                <w:sz w:val="24"/>
                <w:szCs w:val="24"/>
              </w:rPr>
            </w:pPr>
          </w:p>
        </w:tc>
        <w:tc>
          <w:tcPr>
            <w:tcW w:w="4531" w:type="dxa"/>
          </w:tcPr>
          <w:p w14:paraId="45D199DA" w14:textId="77777777" w:rsidR="008F593C" w:rsidRPr="008F593C" w:rsidRDefault="008F593C">
            <w:pPr>
              <w:rPr>
                <w:i/>
                <w:iCs/>
                <w:sz w:val="24"/>
                <w:szCs w:val="24"/>
              </w:rPr>
            </w:pPr>
          </w:p>
        </w:tc>
      </w:tr>
    </w:tbl>
    <w:p w14:paraId="2CB9FA03" w14:textId="77777777" w:rsidR="00DB1CD5" w:rsidRDefault="00DB1CD5">
      <w:pPr>
        <w:rPr>
          <w:b/>
          <w:bCs/>
          <w:sz w:val="32"/>
          <w:szCs w:val="32"/>
        </w:rPr>
      </w:pPr>
    </w:p>
    <w:p w14:paraId="02635BE8" w14:textId="0234D529" w:rsidR="00131F8A" w:rsidRDefault="00DB1CD5" w:rsidP="00DB1CD5">
      <w:pPr>
        <w:jc w:val="center"/>
        <w:rPr>
          <w:b/>
          <w:bCs/>
          <w:sz w:val="32"/>
          <w:szCs w:val="32"/>
        </w:rPr>
      </w:pPr>
      <w:r>
        <w:rPr>
          <w:b/>
          <w:bCs/>
          <w:sz w:val="32"/>
          <w:szCs w:val="32"/>
        </w:rPr>
        <w:t>Zie je dat pedagogisch beleid veel te maken heeft met hoe jij de kinderen begeleidt?</w:t>
      </w:r>
      <w:r w:rsidR="00131F8A">
        <w:rPr>
          <w:b/>
          <w:bCs/>
          <w:sz w:val="32"/>
          <w:szCs w:val="32"/>
        </w:rPr>
        <w:br w:type="page"/>
      </w:r>
    </w:p>
    <w:p w14:paraId="3B9A4212" w14:textId="77777777" w:rsidR="00131F8A" w:rsidRPr="00131F8A" w:rsidRDefault="00131F8A" w:rsidP="00131F8A">
      <w:pPr>
        <w:pStyle w:val="Lijstalinea"/>
        <w:rPr>
          <w:b/>
          <w:bCs/>
          <w:sz w:val="32"/>
          <w:szCs w:val="32"/>
        </w:rPr>
      </w:pPr>
    </w:p>
    <w:p w14:paraId="7B109ABA" w14:textId="77777777" w:rsidR="00131F8A" w:rsidRDefault="00131F8A">
      <w:pPr>
        <w:rPr>
          <w:b/>
          <w:bCs/>
          <w:sz w:val="32"/>
          <w:szCs w:val="32"/>
        </w:rPr>
      </w:pPr>
    </w:p>
    <w:p w14:paraId="6606D50A" w14:textId="3006AC43" w:rsidR="00934998" w:rsidRDefault="00934998">
      <w:pPr>
        <w:rPr>
          <w:b/>
          <w:bCs/>
          <w:sz w:val="32"/>
          <w:szCs w:val="32"/>
        </w:rPr>
      </w:pPr>
    </w:p>
    <w:p w14:paraId="6D49B084" w14:textId="77777777" w:rsidR="00131F8A" w:rsidRDefault="00131F8A">
      <w:r>
        <w:t>3.9 Dingen die wij bij Kinderopvang Blij belangrijk vinden zijn:</w:t>
      </w:r>
    </w:p>
    <w:p w14:paraId="593D2ADD" w14:textId="77777777" w:rsidR="00131F8A" w:rsidRDefault="00131F8A">
      <w:r w:rsidRPr="00131F8A">
        <w:rPr>
          <w:b/>
          <w:bCs/>
        </w:rPr>
        <w:t xml:space="preserve"> A. Kinderen leren naar elkaar te luisteren </w:t>
      </w:r>
    </w:p>
    <w:p w14:paraId="38D33C2D" w14:textId="77777777" w:rsidR="00131F8A" w:rsidRDefault="00131F8A">
      <w:r>
        <w:t>Hier heeft het kringgesprek een belangrijke rol in. Tijdens het kringgesprek mogen de kinderen om de beurt iets vertellen over wat ze hebben meegemaakt. Soms brengen wij een onderwerp in, soms gebeurt dat spontaan door de kinderen. Als iemand aan het woord is moeten de anderen luisteren. Dit is niet voor iedereen even gemakkelijk. Sommigen kunnen nog niet zo lang aandachtig luisteren, anderen willen meteen ook wat zeggen als het onderwerp ze aanspreekt. Door tegen hen te zeggen dat zij straks aan de beurt zijn en dat zij het ook niet leuk vinden als anderen niet naar hen luisteren, leren we ze respect voor elkaar krijgen. Hoe interessanter het onderwerp, hoe meer kinderen vertellen (ben je wel eens gevallen, wie slaapt er met een lichtje aan, wat is je liefste knuffel, wat vind je het lekkerste om te eten?). Op deze manier leren de kinderen al snel dat het leuk is om naar elkaar te luisteren, rekening met elkaar te houden en gebeurtenissen onder woorden te brengen</w:t>
      </w:r>
    </w:p>
    <w:p w14:paraId="3091C3F8" w14:textId="77777777" w:rsidR="00131F8A" w:rsidRPr="00131F8A" w:rsidRDefault="00131F8A">
      <w:pPr>
        <w:rPr>
          <w:b/>
          <w:bCs/>
        </w:rPr>
      </w:pPr>
    </w:p>
    <w:p w14:paraId="25BB0E8D" w14:textId="77777777" w:rsidR="00131F8A" w:rsidRDefault="00131F8A">
      <w:r w:rsidRPr="00131F8A">
        <w:rPr>
          <w:b/>
          <w:bCs/>
        </w:rPr>
        <w:t>B. Kinderen leren rekening houden met elkaar</w:t>
      </w:r>
      <w:r>
        <w:t xml:space="preserve"> </w:t>
      </w:r>
    </w:p>
    <w:p w14:paraId="2762A399" w14:textId="77777777" w:rsidR="00131F8A" w:rsidRDefault="00131F8A">
      <w:r>
        <w:t xml:space="preserve">"Samen", "wachten" en "om de beurt" zijn de meest gehoorde uitspraken die wij gedurende de dag naar de kinderen toe zeggen. Een groot deel van de conflicten tussen de kinderen draait hier om. Een kind ziet iets, wil het hebben en het liefst meteen. Dat een ander kind daar al mee bezig is, is jammer. En dan is er ruzie. Onze rol bij deze conflicten is luisteren, meehelpen, onder woorden brengen wat er gebeurd is, gevoelens onder woorden brengen, meehelpen een oplossing zoeken en eventueel bemiddelen. Natuurlijk zijn wij niet bij elke aanvaring betrokken. Kinderen zijn heel goed in staat om hun ruzies zelf op te lossen. Alleen als wij vinden dat ze er niet goed uitkomen of dat één het onderspit delft dan komen we helpen. Zo leren we kinderen ook tijdens het spelen rekening met elkaar te houden. Als er wordt voorgelezen op de bank, dan kun je daarnaast niet gaat timmeren, want dan horen de kinderen het verhaal niet meer. </w:t>
      </w:r>
    </w:p>
    <w:p w14:paraId="1F0B2DF7" w14:textId="77777777" w:rsidR="00131F8A" w:rsidRDefault="00131F8A"/>
    <w:p w14:paraId="12C5F67A" w14:textId="77777777" w:rsidR="00131F8A" w:rsidRDefault="00131F8A">
      <w:r w:rsidRPr="00131F8A">
        <w:rPr>
          <w:b/>
          <w:bCs/>
        </w:rPr>
        <w:t>C. Kinderen leren elkaar te helpen en te troosten</w:t>
      </w:r>
      <w:r>
        <w:t xml:space="preserve"> </w:t>
      </w:r>
    </w:p>
    <w:p w14:paraId="7EC5E13E" w14:textId="77777777" w:rsidR="00131F8A" w:rsidRDefault="00131F8A">
      <w:r>
        <w:t xml:space="preserve">Wij vinden het belangrijk dat kinderen leren dat het vanzelfsprekend is dat je elkaar helpt of wat voor een ander doet zonder dat daar iets tegenover staat. Verder vinden wij het belangrijk dat kinderen die bepaalde vaardigheden al onder de knie hebben, die gebruiken om anderen te helpen. Voordat we b.v. naar de diertjes gaan duurt het een tijdje voordat iedereen zijn jas aan heeft. Het is fijn als kinderen elkaar hierbij kunnen helpen. Hierdoor kunnen we sneller vertrekken. Dat is voor iedereen fijn en op deze manier leren kinderen voor elkaar klaar te staan. Als we zien dat kinderen elkaar troosten dan geven wij een compliment. 17 </w:t>
      </w:r>
    </w:p>
    <w:p w14:paraId="3D7C6190" w14:textId="77777777" w:rsidR="00131F8A" w:rsidRDefault="00131F8A">
      <w:r w:rsidRPr="00131F8A">
        <w:rPr>
          <w:b/>
          <w:bCs/>
        </w:rPr>
        <w:t>D. Gewenst gedrag van de kinderen waarderen</w:t>
      </w:r>
      <w:r>
        <w:t xml:space="preserve"> </w:t>
      </w:r>
    </w:p>
    <w:p w14:paraId="0CCBE1BB" w14:textId="77777777" w:rsidR="00131F8A" w:rsidRDefault="00131F8A">
      <w:r>
        <w:t xml:space="preserve">Kinderen willen graag aandacht. Als zij dit niet op een positieve manier kunnen bereiken dan doen zij dit wel op een negatieve manier om zo toch aan hun aandacht te komen. Om deze cirkel te </w:t>
      </w:r>
      <w:r>
        <w:lastRenderedPageBreak/>
        <w:t xml:space="preserve">doorbreken spreken we kinderen aan </w:t>
      </w:r>
      <w:proofErr w:type="spellStart"/>
      <w:r>
        <w:t>opgewenst</w:t>
      </w:r>
      <w:proofErr w:type="spellEnd"/>
      <w:r>
        <w:t xml:space="preserve"> gedrag. We proberen ongewenst gedrag om te buigen tot gewenst gedrag d.m.v. mogelijkheden aan te reiken hoe het wel kan of soms door het ongewenst gedrag te negeren. Als een kind slaat omdat een ander kind iets afpakt, zeggen we niet alleen: dit mag niet, maar bieden wij andere mogelijkheden aan. Zoals: je kunt ook zeggen dat jij ermee aan het spelen was en dat het andere kind er straks mee mag spelen. Wij complimenteren kinderen zoveel mogelijk bij gewenst gedrag. Zeker bij die kinderen waarvan je weet dat het extra moeite of inspanning kost om dit gedrag te laten zien. Dit hoeft niet altijd in woorden te gebeuren; een glimlach of een knipoog van ons, een aai over hun hoofd of onze duim omhoog kan voldoende zijn. </w:t>
      </w:r>
    </w:p>
    <w:p w14:paraId="75044683" w14:textId="77777777" w:rsidR="00131F8A" w:rsidRDefault="00131F8A">
      <w:r w:rsidRPr="00131F8A">
        <w:rPr>
          <w:b/>
          <w:bCs/>
        </w:rPr>
        <w:t>E. Kinderen leren omgaan met grenzen</w:t>
      </w:r>
      <w:r>
        <w:t xml:space="preserve"> </w:t>
      </w:r>
    </w:p>
    <w:p w14:paraId="0B0B4CED" w14:textId="049F797C" w:rsidR="00934998" w:rsidRDefault="00131F8A">
      <w:pPr>
        <w:rPr>
          <w:b/>
          <w:bCs/>
          <w:sz w:val="32"/>
          <w:szCs w:val="32"/>
        </w:rPr>
      </w:pPr>
      <w:r>
        <w:t>Wij vinden het belangrijk dat de kinderen weten wat ze wel en niet mogen en kunnen doen. Hoe duidelijker en begrijpelijker de regels en grenzen zijn hoe prettiger dit voor de kinderen is. Hierdoor brengen wij ze bewust waarden en normen bij die wij en ouders belangrijk vinden in het omgaan met elkaar op de kinderopvang. Als we kinderen vertellen dat iets niet mag, vertellen we er altijd de reden bij waarom niet. Snappen ze het niet dan leggen we het nogmaals uit. De hoeveelheid informatie die we geven bij deze uitleg, laten we afhangen van niveau van het kind. Bij jongere kinderen houden we het kort en bondig omdat dit voor hen beter te begrijpen is. Om kinderen te laten luisteren belonen we liever het positieve gedrag.</w:t>
      </w:r>
    </w:p>
    <w:p w14:paraId="27E6638C" w14:textId="77777777" w:rsidR="00934998" w:rsidRDefault="00934998">
      <w:pPr>
        <w:rPr>
          <w:b/>
          <w:bCs/>
          <w:sz w:val="32"/>
          <w:szCs w:val="32"/>
        </w:rPr>
      </w:pPr>
    </w:p>
    <w:p w14:paraId="30A27D15" w14:textId="64A56E4F" w:rsidR="00934998" w:rsidRDefault="00934998" w:rsidP="00934998">
      <w:pPr>
        <w:rPr>
          <w:b/>
          <w:bCs/>
          <w:sz w:val="32"/>
          <w:szCs w:val="32"/>
        </w:rPr>
      </w:pPr>
    </w:p>
    <w:p w14:paraId="3985CB2E" w14:textId="103CBC20" w:rsidR="00934998" w:rsidRPr="00934998" w:rsidRDefault="00934998" w:rsidP="00934998">
      <w:pPr>
        <w:tabs>
          <w:tab w:val="left" w:pos="3280"/>
        </w:tabs>
        <w:rPr>
          <w:sz w:val="32"/>
          <w:szCs w:val="32"/>
        </w:rPr>
      </w:pPr>
      <w:r>
        <w:rPr>
          <w:sz w:val="32"/>
          <w:szCs w:val="32"/>
        </w:rPr>
        <w:tab/>
      </w:r>
    </w:p>
    <w:sectPr w:rsidR="00934998" w:rsidRPr="00934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2158D"/>
    <w:multiLevelType w:val="hybridMultilevel"/>
    <w:tmpl w:val="E8C20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98"/>
    <w:rsid w:val="00131F8A"/>
    <w:rsid w:val="004D102B"/>
    <w:rsid w:val="005F1202"/>
    <w:rsid w:val="008F593C"/>
    <w:rsid w:val="00934998"/>
    <w:rsid w:val="00DB1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43C5"/>
  <w15:chartTrackingRefBased/>
  <w15:docId w15:val="{05139A52-192C-4A5E-A0B8-2A24B394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1F8A"/>
    <w:pPr>
      <w:ind w:left="720"/>
      <w:contextualSpacing/>
    </w:pPr>
  </w:style>
  <w:style w:type="table" w:styleId="Tabelraster">
    <w:name w:val="Table Grid"/>
    <w:basedOn w:val="Standaardtabel"/>
    <w:uiPriority w:val="39"/>
    <w:rsid w:val="008F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4752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2021-08-27T14:08:00Z</dcterms:created>
  <dcterms:modified xsi:type="dcterms:W3CDTF">2021-08-27T14:08:00Z</dcterms:modified>
</cp:coreProperties>
</file>